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50" w:rsidRDefault="00640350" w:rsidP="002636F1">
      <w:pPr>
        <w:jc w:val="center"/>
        <w:rPr>
          <w:rFonts w:ascii="Verdana" w:hAnsi="Verdana"/>
          <w:b/>
          <w:u w:val="single"/>
        </w:rPr>
      </w:pPr>
    </w:p>
    <w:p w:rsidR="002636F1" w:rsidRPr="00AB4467" w:rsidRDefault="002636F1" w:rsidP="003407B6">
      <w:pPr>
        <w:spacing w:line="240" w:lineRule="auto"/>
        <w:jc w:val="center"/>
        <w:rPr>
          <w:rFonts w:ascii="Cambria" w:hAnsi="Cambria"/>
          <w:b/>
          <w:i/>
          <w:sz w:val="28"/>
          <w:szCs w:val="28"/>
        </w:rPr>
      </w:pPr>
      <w:r w:rsidRPr="00AB4467">
        <w:rPr>
          <w:rFonts w:ascii="Cambria" w:hAnsi="Cambria"/>
          <w:b/>
          <w:i/>
          <w:sz w:val="28"/>
          <w:szCs w:val="28"/>
        </w:rPr>
        <w:t>Beiblatt zum Reisekostenantrag – Rechtsreferendar/in</w:t>
      </w:r>
    </w:p>
    <w:p w:rsidR="00640350" w:rsidRPr="00AB4467" w:rsidRDefault="00640350" w:rsidP="003407B6">
      <w:pPr>
        <w:spacing w:line="240" w:lineRule="auto"/>
        <w:jc w:val="center"/>
        <w:rPr>
          <w:rFonts w:ascii="Cambria" w:hAnsi="Cambria"/>
          <w:b/>
          <w:i/>
          <w:sz w:val="28"/>
          <w:szCs w:val="28"/>
        </w:rPr>
      </w:pPr>
    </w:p>
    <w:p w:rsidR="00640350" w:rsidRPr="003407B6" w:rsidRDefault="00640350" w:rsidP="003407B6">
      <w:pPr>
        <w:spacing w:line="240" w:lineRule="auto"/>
        <w:jc w:val="center"/>
        <w:rPr>
          <w:i/>
          <w:sz w:val="22"/>
          <w:szCs w:val="22"/>
        </w:rPr>
      </w:pPr>
    </w:p>
    <w:tbl>
      <w:tblPr>
        <w:tblpPr w:leftFromText="141" w:rightFromText="141" w:vertAnchor="text" w:horzAnchor="margin" w:tblpX="-72" w:tblpY="71"/>
        <w:tblW w:w="9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9"/>
      </w:tblGrid>
      <w:tr w:rsidR="002636F1" w:rsidTr="003407B6">
        <w:trPr>
          <w:trHeight w:val="2404"/>
        </w:trPr>
        <w:tc>
          <w:tcPr>
            <w:tcW w:w="9327" w:type="dxa"/>
          </w:tcPr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Teilnahme an den im o.g. Reisekostenantrag aufgeführten Terminen war</w:t>
            </w: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</w:t>
            </w:r>
            <w:r>
              <w:rPr>
                <w:rFonts w:ascii="Calibri" w:hAnsi="Calibri"/>
                <w:b/>
                <w:sz w:val="20"/>
              </w:rPr>
              <w:t>für alle Termine</w:t>
            </w:r>
            <w:r>
              <w:rPr>
                <w:rFonts w:ascii="Calibri" w:hAnsi="Calibri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verpflichtend</w:t>
            </w: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verpflichtend mit Ausnahme folgender Termine:</w:t>
            </w: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____________________________________________________________________</w:t>
            </w: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Die Reisen erfolgten anlässlich der Teilnahme an</w:t>
            </w: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der Arbeitsgemeinschaft AG ________________________</w:t>
            </w:r>
          </w:p>
          <w:p w:rsidR="00640350" w:rsidRDefault="00640350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  <w:p w:rsidR="002636F1" w:rsidRDefault="002636F1" w:rsidP="003407B6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dem Lehrgang für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Zivilrecht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Arbeitsrecht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Strafrecht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______________</w:t>
            </w:r>
          </w:p>
        </w:tc>
      </w:tr>
      <w:tr w:rsidR="002636F1" w:rsidTr="003407B6">
        <w:trPr>
          <w:trHeight w:val="2820"/>
        </w:trPr>
        <w:tc>
          <w:tcPr>
            <w:tcW w:w="9327" w:type="dxa"/>
          </w:tcPr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Die Zuweisung zur Ausbildungsstelle (z.B. in der Rechtsanwaltspflichtstation) erfolgte:</w:t>
            </w:r>
          </w:p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AB4467">
            <w:pPr>
              <w:spacing w:line="240" w:lineRule="auto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von Amts wegen                                              </w:t>
            </w:r>
            <w:r>
              <w:rPr>
                <w:rFonts w:ascii="Calibri" w:hAnsi="Calibri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FORMCHECKBOX </w:instrText>
            </w:r>
            <w:r w:rsidR="005A0531">
              <w:rPr>
                <w:rFonts w:ascii="Calibri" w:hAnsi="Calibri"/>
                <w:sz w:val="20"/>
              </w:rPr>
            </w:r>
            <w:r w:rsidR="005A0531"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sz w:val="20"/>
              </w:rPr>
              <w:fldChar w:fldCharType="end"/>
            </w:r>
            <w:r>
              <w:rPr>
                <w:rFonts w:ascii="Calibri" w:hAnsi="Calibri"/>
                <w:sz w:val="20"/>
              </w:rPr>
              <w:t xml:space="preserve">     auf eigenen Wunsch</w:t>
            </w:r>
          </w:p>
          <w:p w:rsidR="00640350" w:rsidRDefault="00640350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Bei folgenden Terminen handelte es sich nicht um Fahrten zur Arbeitsgemeinschaft bzw. einem der o.g. Lehrgänge (Einladung oder andere Nachweise sind beizufügen):</w:t>
            </w: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tbl>
            <w:tblPr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20"/>
              <w:gridCol w:w="6689"/>
            </w:tblGrid>
            <w:tr w:rsidR="002636F1" w:rsidTr="002F277D">
              <w:trPr>
                <w:trHeight w:hRule="exact" w:val="284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Termin</w:t>
                  </w: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Reisegrund</w:t>
                  </w:r>
                </w:p>
              </w:tc>
            </w:tr>
            <w:tr w:rsidR="002636F1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2636F1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36F1" w:rsidRDefault="002636F1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640350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640350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640350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640350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0350" w:rsidRDefault="00640350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B4467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467" w:rsidRDefault="00AB4467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467" w:rsidRDefault="00AB4467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AB4467" w:rsidTr="002F277D">
              <w:trPr>
                <w:trHeight w:hRule="exact" w:val="397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467" w:rsidRDefault="00AB4467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4467" w:rsidRDefault="00AB4467" w:rsidP="005A0531">
                  <w:pPr>
                    <w:framePr w:hSpace="141" w:wrap="around" w:vAnchor="text" w:hAnchor="margin" w:x="-72" w:y="71"/>
                    <w:spacing w:line="240" w:lineRule="auto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</w:tbl>
          <w:p w:rsidR="002636F1" w:rsidRDefault="002636F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640350" w:rsidRDefault="00640350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640350" w:rsidRDefault="00640350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5A0531" w:rsidRDefault="005A053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5A0531" w:rsidRDefault="005A0531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  <w:bookmarkStart w:id="0" w:name="_GoBack"/>
            <w:bookmarkEnd w:id="0"/>
          </w:p>
          <w:p w:rsidR="00AB4467" w:rsidRDefault="00AB4467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  <w:p w:rsidR="00AB4467" w:rsidRPr="002F277D" w:rsidRDefault="002F277D" w:rsidP="002F277D">
            <w:pPr>
              <w:spacing w:line="240" w:lineRule="auto"/>
              <w:jc w:val="righ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Rückseite !</w:t>
            </w:r>
          </w:p>
          <w:p w:rsidR="00712AAB" w:rsidRDefault="00712AAB" w:rsidP="00AB4467">
            <w:pPr>
              <w:spacing w:line="240" w:lineRule="auto"/>
              <w:rPr>
                <w:rFonts w:ascii="Calibri" w:hAnsi="Calibri"/>
                <w:b/>
                <w:sz w:val="20"/>
              </w:rPr>
            </w:pPr>
          </w:p>
        </w:tc>
      </w:tr>
    </w:tbl>
    <w:p w:rsidR="002636F1" w:rsidRPr="009271C7" w:rsidRDefault="009271C7" w:rsidP="002636F1">
      <w:pPr>
        <w:spacing w:line="240" w:lineRule="auto"/>
        <w:jc w:val="left"/>
        <w:rPr>
          <w:rFonts w:ascii="Calibri" w:hAnsi="Calibri"/>
          <w:b/>
          <w:sz w:val="20"/>
        </w:rPr>
      </w:pPr>
      <w:r w:rsidRPr="009271C7">
        <w:rPr>
          <w:rFonts w:ascii="Calibri" w:hAnsi="Calibri"/>
          <w:b/>
          <w:sz w:val="20"/>
          <w:u w:val="single"/>
        </w:rPr>
        <w:lastRenderedPageBreak/>
        <w:t>Erstattungsfähigkeit von Zeitkarten</w:t>
      </w:r>
      <w:r w:rsidRPr="009271C7">
        <w:rPr>
          <w:rFonts w:ascii="Calibri" w:hAnsi="Calibri"/>
          <w:b/>
          <w:sz w:val="20"/>
        </w:rPr>
        <w:t>:</w:t>
      </w:r>
    </w:p>
    <w:p w:rsidR="009271C7" w:rsidRDefault="009271C7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712AAB" w:rsidRDefault="00712AAB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712AAB" w:rsidRDefault="00712AAB" w:rsidP="00712AAB">
      <w:pPr>
        <w:framePr w:hSpace="141" w:wrap="around" w:vAnchor="text" w:hAnchor="margin" w:x="-72" w:y="71"/>
        <w:spacing w:line="24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Nach den einschlägigen Vorschriften des Bayerischen Reisekostengesetzes können Zeitkarten wie Monatskarten, Jahreskarten etc. nur dann erstattet werden, wenn deren Anschaffung wirtschaftlich ist und dem Prinzip der Sparsamkeit entspricht.</w:t>
      </w:r>
    </w:p>
    <w:p w:rsidR="00712AAB" w:rsidRDefault="00712AAB" w:rsidP="00712AAB">
      <w:pPr>
        <w:framePr w:hSpace="141" w:wrap="around" w:vAnchor="text" w:hAnchor="margin" w:x="-72" w:y="71"/>
        <w:spacing w:line="24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Zeitkarten, die sich ein Referendar privat angeschafft hat, müssen von diesem genützt werden. Etwaige dienstliche Fahrten können in diesem Fall auch nicht anteilig ersetzt werden.</w:t>
      </w:r>
    </w:p>
    <w:p w:rsidR="00712AAB" w:rsidRDefault="00712AAB" w:rsidP="00712AAB">
      <w:pPr>
        <w:framePr w:hSpace="141" w:wrap="around" w:vAnchor="text" w:hAnchor="margin" w:x="-72" w:y="71"/>
        <w:spacing w:line="240" w:lineRule="auto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Bei dienstlich angeschafften Zeitkarten wird die volle Summe der Anschaffungskosten erstattet.</w:t>
      </w:r>
    </w:p>
    <w:p w:rsidR="00712AAB" w:rsidRDefault="00712AAB" w:rsidP="00712AAB">
      <w:pPr>
        <w:framePr w:hSpace="141" w:wrap="around" w:vAnchor="text" w:hAnchor="margin" w:x="-72" w:y="71"/>
        <w:spacing w:line="240" w:lineRule="auto"/>
        <w:rPr>
          <w:rFonts w:ascii="Calibri" w:hAnsi="Calibri"/>
          <w:b/>
          <w:sz w:val="20"/>
        </w:rPr>
      </w:pPr>
    </w:p>
    <w:p w:rsidR="00712AAB" w:rsidRDefault="00712AAB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AA31F5" w:rsidRPr="00A405D3" w:rsidRDefault="00AA31F5" w:rsidP="00AA31F5">
      <w:pPr>
        <w:spacing w:line="240" w:lineRule="auto"/>
        <w:jc w:val="lef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0"/>
        </w:rPr>
        <w:t>Für die Fahrt</w:t>
      </w:r>
      <w:r w:rsidR="00A405D3">
        <w:rPr>
          <w:rFonts w:ascii="Calibri" w:hAnsi="Calibri"/>
          <w:sz w:val="20"/>
        </w:rPr>
        <w:t>(en)</w:t>
      </w:r>
      <w:r>
        <w:rPr>
          <w:rFonts w:ascii="Calibri" w:hAnsi="Calibri"/>
          <w:sz w:val="20"/>
        </w:rPr>
        <w:t xml:space="preserve"> zu den o.g. Termin(en) habe ich folgende(s) Ticket</w:t>
      </w:r>
      <w:r w:rsidR="00A405D3">
        <w:rPr>
          <w:rFonts w:ascii="Calibri" w:hAnsi="Calibri"/>
          <w:sz w:val="20"/>
        </w:rPr>
        <w:t>(s)</w:t>
      </w:r>
      <w:r>
        <w:rPr>
          <w:rFonts w:ascii="Calibri" w:hAnsi="Calibri"/>
          <w:sz w:val="20"/>
        </w:rPr>
        <w:t xml:space="preserve"> verwendet: </w:t>
      </w:r>
      <w:r w:rsidRPr="0015207D">
        <w:rPr>
          <w:rFonts w:ascii="Calibri" w:hAnsi="Calibri"/>
          <w:b/>
          <w:szCs w:val="24"/>
        </w:rPr>
        <w:t>*</w:t>
      </w:r>
      <w:r w:rsidRPr="00A405D3">
        <w:rPr>
          <w:rFonts w:ascii="Calibri" w:hAnsi="Calibri"/>
          <w:b/>
          <w:sz w:val="18"/>
          <w:szCs w:val="18"/>
          <w:u w:val="single"/>
        </w:rPr>
        <w:t>Zutreffendes bitte ankreuzen!</w:t>
      </w:r>
    </w:p>
    <w:p w:rsidR="00AA31F5" w:rsidRDefault="00AA31F5" w:rsidP="00AA31F5">
      <w:pPr>
        <w:spacing w:line="240" w:lineRule="auto"/>
        <w:jc w:val="left"/>
        <w:rPr>
          <w:rFonts w:ascii="Calibri" w:hAnsi="Calibri"/>
          <w:sz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552"/>
        <w:gridCol w:w="1984"/>
      </w:tblGrid>
      <w:tr w:rsidR="00AA31F5" w:rsidTr="00AA31F5">
        <w:trPr>
          <w:trHeight w:hRule="exact"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  <w:lang w:eastAsia="en-US"/>
              </w:rPr>
              <w:t>Zeitkarte (privat)</w:t>
            </w:r>
            <w:r w:rsidRPr="0015207D">
              <w:rPr>
                <w:rFonts w:ascii="Calibri" w:hAnsi="Calibri"/>
                <w:b/>
                <w:sz w:val="16"/>
                <w:szCs w:val="16"/>
                <w:u w:val="single"/>
                <w:lang w:eastAsia="en-US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Monatskarte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Kosten: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AA31F5" w:rsidTr="00AA31F5">
        <w:trPr>
          <w:trHeight w:hRule="exact" w:val="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AA31F5" w:rsidRDefault="00AA31F5">
            <w:pPr>
              <w:spacing w:line="240" w:lineRule="auto"/>
              <w:ind w:left="217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    </w:t>
            </w:r>
          </w:p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Jahreskarte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Kosten: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 </w:t>
            </w:r>
          </w:p>
        </w:tc>
      </w:tr>
      <w:tr w:rsidR="00AA31F5" w:rsidTr="00AA31F5">
        <w:trPr>
          <w:trHeight w:hRule="exact" w:val="4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  <w:lang w:eastAsia="en-US"/>
              </w:rPr>
              <w:t>Jobticket</w:t>
            </w:r>
            <w:r w:rsidRPr="0015207D">
              <w:rPr>
                <w:rFonts w:ascii="Calibri" w:hAnsi="Calibri"/>
                <w:b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Monatskarte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Kosten: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31F5" w:rsidTr="00AA31F5">
        <w:trPr>
          <w:trHeight w:hRule="exact" w:val="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ind w:left="217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  <w:lang w:eastAsia="en-US"/>
              </w:rPr>
              <w:t xml:space="preserve"> Jahreskarte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Kosten:</w:t>
            </w:r>
          </w:p>
        </w:tc>
      </w:tr>
      <w:tr w:rsidR="00AA31F5" w:rsidTr="00AA31F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  <w:lang w:eastAsia="en-US"/>
              </w:rPr>
              <w:t>Einzelfahrkarte (pro Tag)</w:t>
            </w:r>
            <w:r w:rsidRPr="0015207D">
              <w:rPr>
                <w:rFonts w:ascii="Calibri" w:hAnsi="Calibri"/>
                <w:b/>
                <w:sz w:val="16"/>
                <w:szCs w:val="16"/>
                <w:lang w:eastAsia="en-US"/>
              </w:rPr>
              <w:t>*</w:t>
            </w:r>
          </w:p>
          <w:p w:rsidR="00AA31F5" w:rsidRDefault="00AA31F5">
            <w:pPr>
              <w:spacing w:line="240" w:lineRule="auto"/>
              <w:ind w:left="187"/>
              <w:jc w:val="left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A31F5" w:rsidRDefault="00AA31F5">
            <w:pPr>
              <w:spacing w:after="200" w:line="276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Kosten:</w:t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AA31F5" w:rsidTr="00AA31F5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instrText xml:space="preserve"> FORMCHECKBOX </w:instrText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</w:r>
            <w:r w:rsidR="005A0531"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separate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fldChar w:fldCharType="end"/>
            </w:r>
            <w:r>
              <w:rPr>
                <w:rFonts w:ascii="Calibri" w:hAnsi="Calibri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sz w:val="16"/>
                <w:szCs w:val="16"/>
                <w:u w:val="single"/>
                <w:lang w:eastAsia="en-US"/>
              </w:rPr>
              <w:t>Ersparnis Zeitkarten gegenüber Einzelfahrkarte in Höhe von:</w:t>
            </w:r>
            <w:r w:rsidRPr="0015207D">
              <w:rPr>
                <w:rFonts w:ascii="Calibri" w:hAnsi="Calibri"/>
                <w:b/>
                <w:sz w:val="16"/>
                <w:szCs w:val="16"/>
                <w:lang w:eastAsia="en-US"/>
              </w:rPr>
              <w:t>*</w:t>
            </w:r>
          </w:p>
          <w:p w:rsidR="00AA31F5" w:rsidRDefault="00AA31F5">
            <w:pPr>
              <w:spacing w:line="240" w:lineRule="auto"/>
              <w:ind w:left="187"/>
              <w:jc w:val="left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A31F5" w:rsidRDefault="00AA31F5">
            <w:pPr>
              <w:spacing w:after="200" w:line="276" w:lineRule="auto"/>
              <w:jc w:val="left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</w:p>
          <w:p w:rsidR="00AA31F5" w:rsidRDefault="00AA31F5">
            <w:pPr>
              <w:spacing w:line="240" w:lineRule="auto"/>
              <w:jc w:val="left"/>
              <w:rPr>
                <w:rFonts w:ascii="Calibri" w:hAnsi="Calibri"/>
                <w:b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AA31F5" w:rsidRDefault="00AA31F5">
            <w:pPr>
              <w:spacing w:line="240" w:lineRule="auto"/>
              <w:rPr>
                <w:rFonts w:ascii="Calibri" w:hAnsi="Calibri"/>
                <w:sz w:val="16"/>
                <w:szCs w:val="16"/>
                <w:lang w:eastAsia="en-US"/>
              </w:rPr>
            </w:pPr>
            <w:r>
              <w:rPr>
                <w:rFonts w:ascii="Calibri" w:hAnsi="Calibri"/>
                <w:sz w:val="16"/>
                <w:szCs w:val="16"/>
                <w:lang w:eastAsia="en-US"/>
              </w:rPr>
              <w:t>Betrag:</w:t>
            </w:r>
          </w:p>
        </w:tc>
      </w:tr>
    </w:tbl>
    <w:p w:rsidR="00AA31F5" w:rsidRDefault="00AA31F5" w:rsidP="00AA31F5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4D24F3" w:rsidRDefault="004D24F3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4D24F3" w:rsidRDefault="004D24F3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4D24F3" w:rsidRDefault="004D24F3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4D24F3" w:rsidRDefault="004D24F3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2636F1" w:rsidRDefault="002636F1" w:rsidP="002636F1">
      <w:pPr>
        <w:spacing w:line="240" w:lineRule="auto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Die Richtigkeit der Angaben wird versichert.</w:t>
      </w:r>
    </w:p>
    <w:p w:rsidR="009271C7" w:rsidRDefault="009271C7" w:rsidP="002636F1">
      <w:pPr>
        <w:spacing w:line="240" w:lineRule="auto"/>
        <w:jc w:val="left"/>
        <w:rPr>
          <w:rFonts w:ascii="Calibri" w:hAnsi="Calibri"/>
          <w:b/>
          <w:sz w:val="20"/>
        </w:rPr>
      </w:pP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__________________________________________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Rechtsreferendar/in</w:t>
      </w: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640350" w:rsidRDefault="00640350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31750</wp:posOffset>
                </wp:positionV>
                <wp:extent cx="571500" cy="2628900"/>
                <wp:effectExtent l="0" t="3175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6F1" w:rsidRDefault="002636F1" w:rsidP="002636F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-63pt;margin-top:2.5pt;width:45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" stroked="f">
                <v:textbox style="layout-flow:vertical;mso-layout-flow-alt:bottom-to-top">
                  <w:txbxContent>
                    <w:p w:rsidR="002636F1" w:rsidRDefault="002636F1" w:rsidP="002636F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36F1" w:rsidRDefault="002636F1" w:rsidP="002636F1">
      <w:pPr>
        <w:spacing w:line="240" w:lineRule="auto"/>
        <w:jc w:val="center"/>
        <w:rPr>
          <w:rFonts w:ascii="Calibri" w:hAnsi="Calibri"/>
          <w:b/>
          <w:sz w:val="20"/>
          <w:u w:val="single"/>
        </w:rPr>
      </w:pPr>
      <w:r>
        <w:rPr>
          <w:rFonts w:ascii="Calibri" w:hAnsi="Calibri"/>
          <w:b/>
          <w:sz w:val="20"/>
          <w:u w:val="single"/>
        </w:rPr>
        <w:t>B E S T Ä T I G U N G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Die Richtigkeit der oben genannten Angaben wird bestätigt.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Die </w:t>
      </w:r>
      <w:r>
        <w:rPr>
          <w:rFonts w:ascii="Calibri" w:hAnsi="Calibri"/>
          <w:b/>
          <w:sz w:val="20"/>
        </w:rPr>
        <w:t>Reisekosten</w:t>
      </w:r>
      <w:r>
        <w:rPr>
          <w:rFonts w:ascii="Calibri" w:hAnsi="Calibri"/>
          <w:sz w:val="20"/>
        </w:rPr>
        <w:t xml:space="preserve"> gehen zu Lasten der folgenden Buchungsstelle: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0"/>
        <w:gridCol w:w="1620"/>
        <w:gridCol w:w="2340"/>
      </w:tblGrid>
      <w:tr w:rsidR="002636F1" w:rsidTr="002636F1">
        <w:trPr>
          <w:trHeight w:val="28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F1" w:rsidRDefault="002636F1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Behörde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F1" w:rsidRDefault="002636F1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Kapitel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F1" w:rsidRDefault="002636F1">
            <w:pPr>
              <w:spacing w:line="240" w:lineRule="auto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Titel</w:t>
            </w:r>
          </w:p>
        </w:tc>
      </w:tr>
      <w:tr w:rsidR="002636F1" w:rsidTr="002636F1">
        <w:trPr>
          <w:trHeight w:val="60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1" w:rsidRDefault="002636F1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1" w:rsidRDefault="002636F1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F1" w:rsidRDefault="002636F1">
            <w:pPr>
              <w:spacing w:line="240" w:lineRule="auto"/>
              <w:jc w:val="left"/>
              <w:rPr>
                <w:rFonts w:ascii="Calibri" w:hAnsi="Calibri"/>
                <w:sz w:val="20"/>
              </w:rPr>
            </w:pPr>
          </w:p>
        </w:tc>
      </w:tr>
    </w:tbl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___________________________________                             __________________________________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Ort, Datum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  </w:t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 w:val="20"/>
        </w:rPr>
        <w:t>Dienstvorgesetzte Stelle</w:t>
      </w:r>
    </w:p>
    <w:p w:rsidR="002636F1" w:rsidRDefault="002636F1" w:rsidP="002636F1">
      <w:pPr>
        <w:spacing w:line="240" w:lineRule="auto"/>
        <w:jc w:val="left"/>
        <w:rPr>
          <w:rFonts w:ascii="Calibri" w:hAnsi="Calibri"/>
          <w:szCs w:val="24"/>
        </w:rPr>
      </w:pPr>
    </w:p>
    <w:p w:rsidR="00106A86" w:rsidRDefault="00106A86"/>
    <w:sectPr w:rsidR="00106A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78DB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6DFF216A"/>
    <w:multiLevelType w:val="multilevel"/>
    <w:tmpl w:val="958E160C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432"/>
      </w:pPr>
    </w:lvl>
    <w:lvl w:ilvl="3">
      <w:start w:val="1"/>
      <w:numFmt w:val="lowerRoman"/>
      <w:lvlText w:val="(%4)"/>
      <w:lvlJc w:val="right"/>
      <w:pPr>
        <w:tabs>
          <w:tab w:val="num" w:pos="1584"/>
        </w:tabs>
        <w:ind w:left="1584" w:hanging="144"/>
      </w:pPr>
    </w:lvl>
    <w:lvl w:ilvl="4">
      <w:start w:val="1"/>
      <w:numFmt w:val="decimal"/>
      <w:lvlText w:val="%5)"/>
      <w:lvlJc w:val="left"/>
      <w:pPr>
        <w:tabs>
          <w:tab w:val="num" w:pos="1728"/>
        </w:tabs>
        <w:ind w:left="1728" w:hanging="432"/>
      </w:pPr>
    </w:lvl>
    <w:lvl w:ilvl="5">
      <w:start w:val="1"/>
      <w:numFmt w:val="lowerLetter"/>
      <w:lvlText w:val="%6)"/>
      <w:lvlJc w:val="left"/>
      <w:pPr>
        <w:tabs>
          <w:tab w:val="num" w:pos="1872"/>
        </w:tabs>
        <w:ind w:left="1872" w:hanging="432"/>
      </w:pPr>
    </w:lvl>
    <w:lvl w:ilvl="6">
      <w:start w:val="1"/>
      <w:numFmt w:val="lowerRoman"/>
      <w:lvlText w:val="%7)"/>
      <w:lvlJc w:val="right"/>
      <w:pPr>
        <w:tabs>
          <w:tab w:val="num" w:pos="2016"/>
        </w:tabs>
        <w:ind w:left="2016" w:hanging="288"/>
      </w:p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432"/>
      </w:pPr>
    </w:lvl>
    <w:lvl w:ilvl="8">
      <w:start w:val="1"/>
      <w:numFmt w:val="lowerRoman"/>
      <w:lvlText w:val="%9."/>
      <w:lvlJc w:val="right"/>
      <w:pPr>
        <w:tabs>
          <w:tab w:val="num" w:pos="2304"/>
        </w:tabs>
        <w:ind w:left="2304" w:hanging="14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F1"/>
    <w:rsid w:val="00106A86"/>
    <w:rsid w:val="00127FE8"/>
    <w:rsid w:val="0015207D"/>
    <w:rsid w:val="002636F1"/>
    <w:rsid w:val="002F277D"/>
    <w:rsid w:val="003407B6"/>
    <w:rsid w:val="00394DCF"/>
    <w:rsid w:val="00434071"/>
    <w:rsid w:val="004D24F3"/>
    <w:rsid w:val="005A0531"/>
    <w:rsid w:val="00640350"/>
    <w:rsid w:val="00712AAB"/>
    <w:rsid w:val="009271C7"/>
    <w:rsid w:val="009B40F9"/>
    <w:rsid w:val="009D672B"/>
    <w:rsid w:val="00A405D3"/>
    <w:rsid w:val="00A6584F"/>
    <w:rsid w:val="00AA31F5"/>
    <w:rsid w:val="00A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Verfahrensüberschrift"/>
    <w:qFormat/>
    <w:rsid w:val="002636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F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7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7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40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link w:val="berschrift6"/>
    <w:uiPriority w:val="9"/>
    <w:semiHidden/>
    <w:rsid w:val="004340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4071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4071"/>
    <w:rPr>
      <w:rFonts w:ascii="Cambria" w:eastAsia="MS Mincho" w:hAnsi="Cambria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4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4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4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27FE8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2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27F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tertitel">
    <w:name w:val="Subtitle"/>
    <w:basedOn w:val="Aufzhlungszeichen2"/>
    <w:next w:val="Textkrper-Einzug3"/>
    <w:link w:val="UntertitelZchn"/>
    <w:autoRedefine/>
    <w:uiPriority w:val="11"/>
    <w:qFormat/>
    <w:rsid w:val="00127FE8"/>
    <w:pPr>
      <w:numPr>
        <w:ilvl w:val="1"/>
        <w:numId w:val="0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FE8"/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paragraph" w:styleId="Aufzhlungszeichen2">
    <w:name w:val="List Bullet 2"/>
    <w:basedOn w:val="Standard"/>
    <w:uiPriority w:val="99"/>
    <w:semiHidden/>
    <w:unhideWhenUsed/>
    <w:rsid w:val="00127FE8"/>
    <w:pPr>
      <w:numPr>
        <w:numId w:val="7"/>
      </w:numPr>
      <w:spacing w:after="20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27FE8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27FE8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127FE8"/>
    <w:rPr>
      <w:b/>
      <w:bCs/>
    </w:rPr>
  </w:style>
  <w:style w:type="character" w:styleId="Hervorhebung">
    <w:name w:val="Emphasis"/>
    <w:basedOn w:val="Absatz-Standardschriftart"/>
    <w:uiPriority w:val="20"/>
    <w:qFormat/>
    <w:rsid w:val="00127FE8"/>
    <w:rPr>
      <w:i/>
      <w:iCs/>
    </w:rPr>
  </w:style>
  <w:style w:type="paragraph" w:styleId="KeinLeerraum">
    <w:name w:val="No Spacing"/>
    <w:uiPriority w:val="1"/>
    <w:qFormat/>
    <w:rsid w:val="00127FE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27FE8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27F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F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FE8"/>
    <w:rPr>
      <w:b/>
      <w:bCs/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127F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27FE8"/>
    <w:rPr>
      <w:smallCaps/>
      <w:color w:val="C0504D" w:themeColor="accent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77D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Verfahrensüberschrift"/>
    <w:qFormat/>
    <w:rsid w:val="002636F1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7F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27FE8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berschrift6">
    <w:name w:val="heading 6"/>
    <w:basedOn w:val="Standard"/>
    <w:next w:val="Textkrper"/>
    <w:link w:val="berschrift6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4071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7F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7F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7F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7F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40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link w:val="berschrift6"/>
    <w:uiPriority w:val="9"/>
    <w:semiHidden/>
    <w:rsid w:val="004340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34071"/>
    <w:pPr>
      <w:spacing w:after="12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34071"/>
    <w:rPr>
      <w:rFonts w:ascii="Cambria" w:eastAsia="MS Mincho" w:hAnsi="Cambria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4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40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4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127FE8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127F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127F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Untertitel">
    <w:name w:val="Subtitle"/>
    <w:basedOn w:val="Aufzhlungszeichen2"/>
    <w:next w:val="Textkrper-Einzug3"/>
    <w:link w:val="UntertitelZchn"/>
    <w:autoRedefine/>
    <w:uiPriority w:val="11"/>
    <w:qFormat/>
    <w:rsid w:val="00127FE8"/>
    <w:pPr>
      <w:numPr>
        <w:ilvl w:val="1"/>
        <w:numId w:val="0"/>
      </w:numPr>
    </w:pPr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7FE8"/>
    <w:rPr>
      <w:rFonts w:asciiTheme="majorHAnsi" w:eastAsiaTheme="majorEastAsia" w:hAnsiTheme="majorHAnsi" w:cstheme="majorBidi"/>
      <w:b/>
      <w:iCs/>
      <w:color w:val="4F81BD" w:themeColor="accent1"/>
      <w:spacing w:val="15"/>
      <w:sz w:val="24"/>
      <w:szCs w:val="24"/>
    </w:rPr>
  </w:style>
  <w:style w:type="paragraph" w:styleId="Aufzhlungszeichen2">
    <w:name w:val="List Bullet 2"/>
    <w:basedOn w:val="Standard"/>
    <w:uiPriority w:val="99"/>
    <w:semiHidden/>
    <w:unhideWhenUsed/>
    <w:rsid w:val="00127FE8"/>
    <w:pPr>
      <w:numPr>
        <w:numId w:val="7"/>
      </w:numPr>
      <w:spacing w:after="200" w:line="276" w:lineRule="auto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27FE8"/>
    <w:pPr>
      <w:spacing w:after="120" w:line="276" w:lineRule="auto"/>
      <w:ind w:left="283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27FE8"/>
    <w:rPr>
      <w:sz w:val="16"/>
      <w:szCs w:val="16"/>
    </w:rPr>
  </w:style>
  <w:style w:type="character" w:styleId="Fett">
    <w:name w:val="Strong"/>
    <w:basedOn w:val="Absatz-Standardschriftart"/>
    <w:uiPriority w:val="22"/>
    <w:qFormat/>
    <w:rsid w:val="00127FE8"/>
    <w:rPr>
      <w:b/>
      <w:bCs/>
    </w:rPr>
  </w:style>
  <w:style w:type="character" w:styleId="Hervorhebung">
    <w:name w:val="Emphasis"/>
    <w:basedOn w:val="Absatz-Standardschriftart"/>
    <w:uiPriority w:val="20"/>
    <w:qFormat/>
    <w:rsid w:val="00127FE8"/>
    <w:rPr>
      <w:i/>
      <w:iCs/>
    </w:rPr>
  </w:style>
  <w:style w:type="paragraph" w:styleId="KeinLeerraum">
    <w:name w:val="No Spacing"/>
    <w:uiPriority w:val="1"/>
    <w:qFormat/>
    <w:rsid w:val="00127FE8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127FE8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127F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7FE8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7FE8"/>
    <w:rPr>
      <w:b/>
      <w:bCs/>
      <w:i/>
      <w:iCs/>
      <w:color w:val="4F81BD" w:themeColor="accent1"/>
    </w:rPr>
  </w:style>
  <w:style w:type="character" w:styleId="IntensiveHervorhebung">
    <w:name w:val="Intense Emphasis"/>
    <w:basedOn w:val="Absatz-Standardschriftart"/>
    <w:uiPriority w:val="21"/>
    <w:qFormat/>
    <w:rsid w:val="00127F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27FE8"/>
    <w:rPr>
      <w:smallCaps/>
      <w:color w:val="C0504D" w:themeColor="accent2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2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277D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Werler, Günter</dc:creator>
  <cp:lastModifiedBy>Werler, Günter</cp:lastModifiedBy>
  <cp:revision>10</cp:revision>
  <cp:lastPrinted>2015-08-12T08:59:00Z</cp:lastPrinted>
  <dcterms:created xsi:type="dcterms:W3CDTF">2015-08-07T09:04:00Z</dcterms:created>
  <dcterms:modified xsi:type="dcterms:W3CDTF">2015-08-12T13:03:00Z</dcterms:modified>
</cp:coreProperties>
</file>